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>Doicești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>Doicești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>Doicești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6C65B7" w:rsidRPr="006C65B7">
        <w:rPr>
          <w:rFonts w:ascii="Times New Roman" w:hAnsi="Times New Roman" w:cs="Times New Roman"/>
          <w:sz w:val="24"/>
          <w:szCs w:val="24"/>
          <w:lang w:val="ro-RO"/>
        </w:rPr>
        <w:t>11,22,23,35</w:t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  <w:bookmarkStart w:id="0" w:name="_GoBack"/>
      <w:bookmarkEnd w:id="0"/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>Doicești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>Doicești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6C65B7">
        <w:rPr>
          <w:rFonts w:ascii="Times New Roman" w:hAnsi="Times New Roman" w:cs="Times New Roman"/>
          <w:sz w:val="24"/>
          <w:szCs w:val="24"/>
          <w:lang w:val="ro-RO"/>
        </w:rPr>
        <w:t>Doicești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367390"/>
    <w:rsid w:val="004B2CCE"/>
    <w:rsid w:val="005E4773"/>
    <w:rsid w:val="006C65B7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2024-06-18T07:55:00Z</dcterms:modified>
</cp:coreProperties>
</file>